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D1" w:rsidRPr="00E756D1" w:rsidRDefault="00E756D1" w:rsidP="008536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b/>
          <w:bCs/>
          <w:color w:val="222222"/>
          <w:kern w:val="0"/>
          <w:sz w:val="30"/>
          <w:szCs w:val="30"/>
        </w:rPr>
      </w:pPr>
      <w:r w:rsidRPr="0085360A">
        <w:rPr>
          <w:rFonts w:ascii="宋体" w:eastAsia="宋体" w:hAnsi="宋体" w:cs="宋体" w:hint="eastAsia"/>
          <w:b/>
          <w:bCs/>
          <w:color w:val="222222"/>
          <w:kern w:val="0"/>
          <w:sz w:val="30"/>
          <w:szCs w:val="30"/>
        </w:rPr>
        <w:t>江苏省徐州经贸高等职业学校</w:t>
      </w:r>
      <w:r w:rsidRPr="00E756D1">
        <w:rPr>
          <w:rFonts w:ascii="宋体" w:eastAsia="宋体" w:hAnsi="宋体" w:cs="宋体" w:hint="eastAsia"/>
          <w:b/>
          <w:bCs/>
          <w:color w:val="222222"/>
          <w:kern w:val="0"/>
          <w:sz w:val="30"/>
          <w:szCs w:val="30"/>
        </w:rPr>
        <w:t>学生集体外出活动安全预案</w:t>
      </w:r>
      <w:r w:rsidR="0085360A" w:rsidRPr="0085360A">
        <w:rPr>
          <w:rFonts w:ascii="宋体" w:eastAsia="宋体" w:hAnsi="宋体" w:cs="宋体" w:hint="eastAsia"/>
          <w:b/>
          <w:bCs/>
          <w:color w:val="222222"/>
          <w:kern w:val="0"/>
          <w:sz w:val="30"/>
          <w:szCs w:val="30"/>
        </w:rPr>
        <w:t>单</w:t>
      </w:r>
    </w:p>
    <w:tbl>
      <w:tblPr>
        <w:tblpPr w:leftFromText="180" w:rightFromText="180" w:topFromText="100" w:bottomFromText="100" w:vertAnchor="text" w:tblpX="-598"/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1536"/>
        <w:gridCol w:w="1463"/>
        <w:gridCol w:w="1829"/>
        <w:gridCol w:w="1493"/>
        <w:gridCol w:w="2042"/>
      </w:tblGrid>
      <w:tr w:rsidR="0085360A" w:rsidRPr="00E756D1" w:rsidTr="00CE181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活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动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班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活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动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内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容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学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生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人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数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85360A" w:rsidRPr="00E756D1" w:rsidTr="00CE1819">
        <w:trPr>
          <w:trHeight w:val="63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活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动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地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活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动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时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交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通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形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85360A" w:rsidRPr="00E756D1" w:rsidTr="00CE1819">
        <w:trPr>
          <w:trHeight w:val="8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安全责任人（领队）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连带责任人（协管）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是否校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外用餐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756D1" w:rsidRPr="00E756D1" w:rsidTr="0085360A">
        <w:trPr>
          <w:trHeight w:val="7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活动分组</w:t>
            </w:r>
          </w:p>
          <w:p w:rsidR="00E756D1" w:rsidRPr="00E756D1" w:rsidRDefault="00E756D1" w:rsidP="0085360A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组长姓名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56D1" w:rsidRPr="00E756D1" w:rsidTr="0085360A">
        <w:trPr>
          <w:trHeight w:val="54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E756D1" w:rsidP="0085360A">
            <w:pPr>
              <w:widowControl/>
              <w:spacing w:line="300" w:lineRule="atLeast"/>
              <w:ind w:left="211" w:hanging="211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安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全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责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任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人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安</w:t>
            </w:r>
          </w:p>
          <w:p w:rsidR="000B4BC9" w:rsidRPr="0085360A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全</w:t>
            </w:r>
          </w:p>
          <w:p w:rsidR="008E21D1" w:rsidRDefault="008E21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职</w:t>
            </w:r>
          </w:p>
          <w:p w:rsidR="000B4BC9" w:rsidRPr="0085360A" w:rsidRDefault="008E21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责</w:t>
            </w:r>
          </w:p>
          <w:p w:rsidR="00E756D1" w:rsidRPr="00E756D1" w:rsidRDefault="00E756D1" w:rsidP="0085360A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</w:p>
          <w:p w:rsidR="00E756D1" w:rsidRPr="00E756D1" w:rsidRDefault="00E756D1" w:rsidP="0085360A">
            <w:pPr>
              <w:widowControl/>
              <w:spacing w:line="300" w:lineRule="atLeast"/>
              <w:ind w:left="211" w:hanging="211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6D1" w:rsidRPr="00E756D1" w:rsidRDefault="0085360A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85360A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学生“三</w:t>
            </w:r>
            <w:r w:rsidR="00E756D1" w:rsidRPr="00E756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禁”：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85360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85360A"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禁止擅自行动：听从统一指挥，不得单独行动，按规定安全方式统一往返。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2、</w:t>
            </w:r>
            <w:r w:rsidR="0085360A"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禁止乱吃乱饮：不许乱买乱吃无安全保障的食品和在活动用餐时饮酒。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3、</w:t>
            </w:r>
            <w:r w:rsidR="0085360A"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禁止违规冒险：不得开展危险活动，不能下河游泳和在不许生火之地野炊</w:t>
            </w:r>
            <w:r w:rsidR="0085360A" w:rsidRPr="0085360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等</w:t>
            </w:r>
            <w:r w:rsidR="0085360A"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责任人“五明”：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1、明确时间地点：让每个学生事先知晓各活动时段的具体地点、内容。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2、明确清点人数：出发前、活动中、返校后及时准确清点人数。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3、明确组织分工：做好活动统筹安排，明确分组与组长职责及要求。</w:t>
            </w: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4、明确管理方</w:t>
            </w:r>
            <w:bookmarkStart w:id="0" w:name="_GoBack"/>
            <w:bookmarkEnd w:id="0"/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式：坚持视线内管理，师生一起活动，加强安全巡视，注意隐患排查。</w:t>
            </w:r>
          </w:p>
          <w:p w:rsidR="000B4BC9" w:rsidRPr="009C16E2" w:rsidRDefault="00E756D1" w:rsidP="009C16E2">
            <w:pPr>
              <w:widowControl/>
              <w:adjustRightInd w:val="0"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5、明确事故处理：发生意外及时上报学校与专业救护机构，确保通讯畅</w:t>
            </w:r>
            <w:r w:rsidR="0085360A" w:rsidRPr="0085360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通。</w:t>
            </w:r>
          </w:p>
          <w:p w:rsidR="0085360A" w:rsidRPr="009C16E2" w:rsidRDefault="0085360A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E756D1" w:rsidRPr="00E756D1" w:rsidRDefault="00E756D1" w:rsidP="0085360A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安全责任人签字：</w:t>
            </w:r>
            <w:r w:rsidRPr="00E756D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</w:t>
            </w:r>
            <w:r w:rsidRPr="00E756D1">
              <w:rPr>
                <w:rFonts w:ascii="Calibri" w:eastAsia="仿宋" w:hAnsi="Calibri" w:cs="Calibri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="000B4BC9" w:rsidRPr="0085360A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756D1" w:rsidRPr="00E756D1" w:rsidRDefault="00E756D1" w:rsidP="000B4BC9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85360A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江苏省徐州经贸高等职业学校</w:t>
      </w:r>
      <w:r w:rsidRPr="00E756D1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学生集体外出活动报批表</w:t>
      </w:r>
    </w:p>
    <w:tbl>
      <w:tblPr>
        <w:tblW w:w="9923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5"/>
        <w:gridCol w:w="2880"/>
        <w:gridCol w:w="1440"/>
        <w:gridCol w:w="3658"/>
      </w:tblGrid>
      <w:tr w:rsidR="00E756D1" w:rsidRPr="00E756D1" w:rsidTr="00632058">
        <w:trPr>
          <w:trHeight w:val="590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审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批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人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审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批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意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见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与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签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字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审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批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人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审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批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意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见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与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签</w:t>
            </w:r>
            <w:r w:rsidRPr="00E756D1">
              <w:rPr>
                <w:rFonts w:ascii="Calibri" w:eastAsia="仿宋" w:hAnsi="Calibri" w:cs="Calibri"/>
                <w:b/>
                <w:bCs/>
                <w:color w:val="222222"/>
                <w:kern w:val="0"/>
                <w:sz w:val="24"/>
                <w:szCs w:val="24"/>
              </w:rPr>
              <w:t> </w:t>
            </w:r>
            <w:r w:rsidRPr="00E756D1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字</w:t>
            </w:r>
          </w:p>
        </w:tc>
      </w:tr>
      <w:tr w:rsidR="00E756D1" w:rsidRPr="00E756D1" w:rsidTr="00632058">
        <w:trPr>
          <w:trHeight w:val="792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3B1FA3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85360A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85360A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系部负责人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756D1" w:rsidRPr="00E756D1" w:rsidTr="00632058">
        <w:trPr>
          <w:trHeight w:val="762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85360A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85360A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 xml:space="preserve">保卫处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E756D1" w:rsidRPr="00E756D1" w:rsidTr="00632058">
        <w:trPr>
          <w:trHeight w:val="776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校</w:t>
            </w: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    </w:t>
            </w:r>
            <w:r w:rsidRPr="00E756D1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长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D1" w:rsidRPr="00E756D1" w:rsidRDefault="00E756D1" w:rsidP="00E756D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</w:pPr>
            <w:r w:rsidRPr="00E756D1">
              <w:rPr>
                <w:rFonts w:ascii="Calibri" w:eastAsia="仿宋" w:hAnsi="Calibri" w:cs="Calibri"/>
                <w:color w:val="222222"/>
                <w:kern w:val="0"/>
                <w:sz w:val="24"/>
                <w:szCs w:val="24"/>
              </w:rPr>
              <w:t> </w:t>
            </w:r>
          </w:p>
        </w:tc>
      </w:tr>
    </w:tbl>
    <w:p w:rsidR="00E756D1" w:rsidRPr="00E756D1" w:rsidRDefault="00E756D1" w:rsidP="00E756D1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222222"/>
          <w:kern w:val="0"/>
          <w:sz w:val="24"/>
          <w:szCs w:val="24"/>
        </w:rPr>
      </w:pPr>
      <w:r w:rsidRPr="00E756D1">
        <w:rPr>
          <w:rFonts w:ascii="仿宋" w:eastAsia="仿宋" w:hAnsi="仿宋" w:cs="宋体" w:hint="eastAsia"/>
          <w:b/>
          <w:bCs/>
          <w:color w:val="222222"/>
          <w:kern w:val="0"/>
          <w:sz w:val="24"/>
          <w:szCs w:val="24"/>
        </w:rPr>
        <w:t>注：</w:t>
      </w:r>
      <w:r w:rsidRPr="0085360A">
        <w:rPr>
          <w:rFonts w:ascii="仿宋" w:eastAsia="仿宋" w:hAnsi="仿宋" w:cs="宋体" w:hint="eastAsia"/>
          <w:color w:val="222222"/>
          <w:kern w:val="0"/>
          <w:sz w:val="24"/>
          <w:szCs w:val="24"/>
        </w:rPr>
        <w:t>以班为单位报批，审批完毕交保卫处</w:t>
      </w:r>
      <w:r w:rsidRPr="00E756D1">
        <w:rPr>
          <w:rFonts w:ascii="仿宋" w:eastAsia="仿宋" w:hAnsi="仿宋" w:cs="宋体" w:hint="eastAsia"/>
          <w:color w:val="222222"/>
          <w:kern w:val="0"/>
          <w:sz w:val="24"/>
          <w:szCs w:val="24"/>
        </w:rPr>
        <w:t>存档后才能外出活动。</w:t>
      </w:r>
    </w:p>
    <w:p w:rsidR="00E756D1" w:rsidRPr="00E756D1" w:rsidRDefault="00E756D1" w:rsidP="00E756D1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222222"/>
          <w:kern w:val="0"/>
          <w:sz w:val="24"/>
          <w:szCs w:val="24"/>
        </w:rPr>
      </w:pPr>
      <w:r w:rsidRPr="00E756D1">
        <w:rPr>
          <w:rFonts w:ascii="Calibri" w:eastAsia="仿宋" w:hAnsi="Calibri" w:cs="Calibri"/>
          <w:color w:val="222222"/>
          <w:kern w:val="0"/>
          <w:sz w:val="24"/>
          <w:szCs w:val="24"/>
        </w:rPr>
        <w:t> </w:t>
      </w:r>
    </w:p>
    <w:p w:rsidR="00A6614C" w:rsidRPr="0085360A" w:rsidRDefault="00E756D1" w:rsidP="0085360A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color w:val="222222"/>
          <w:kern w:val="0"/>
          <w:sz w:val="24"/>
          <w:szCs w:val="24"/>
        </w:rPr>
      </w:pPr>
      <w:r w:rsidRPr="00E756D1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>                                             </w:t>
      </w:r>
      <w:r w:rsidR="000B4BC9" w:rsidRPr="0085360A">
        <w:rPr>
          <w:rFonts w:ascii="仿宋" w:eastAsia="仿宋" w:hAnsi="仿宋" w:cs="宋体"/>
          <w:b/>
          <w:bCs/>
          <w:color w:val="222222"/>
          <w:kern w:val="0"/>
          <w:sz w:val="24"/>
          <w:szCs w:val="24"/>
        </w:rPr>
        <w:t xml:space="preserve">                               </w:t>
      </w:r>
      <w:r w:rsidRPr="00E756D1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>     </w:t>
      </w:r>
      <w:r w:rsidRPr="00E756D1">
        <w:rPr>
          <w:rFonts w:ascii="仿宋" w:eastAsia="仿宋" w:hAnsi="仿宋" w:cs="宋体" w:hint="eastAsia"/>
          <w:b/>
          <w:bCs/>
          <w:color w:val="222222"/>
          <w:kern w:val="0"/>
          <w:sz w:val="24"/>
          <w:szCs w:val="24"/>
        </w:rPr>
        <w:t>年</w:t>
      </w:r>
      <w:r w:rsidRPr="00E756D1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>  </w:t>
      </w:r>
      <w:r w:rsidR="0085360A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 xml:space="preserve"> </w:t>
      </w:r>
      <w:r w:rsidRPr="00E756D1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>  </w:t>
      </w:r>
      <w:r w:rsidRPr="00E756D1">
        <w:rPr>
          <w:rFonts w:ascii="仿宋" w:eastAsia="仿宋" w:hAnsi="仿宋" w:cs="宋体" w:hint="eastAsia"/>
          <w:b/>
          <w:bCs/>
          <w:color w:val="222222"/>
          <w:kern w:val="0"/>
          <w:sz w:val="24"/>
          <w:szCs w:val="24"/>
        </w:rPr>
        <w:t>月</w:t>
      </w:r>
      <w:r w:rsidRPr="00E756D1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> </w:t>
      </w:r>
      <w:r w:rsidR="000B4BC9" w:rsidRPr="0085360A">
        <w:rPr>
          <w:rFonts w:ascii="仿宋" w:eastAsia="仿宋" w:hAnsi="仿宋" w:cs="宋体"/>
          <w:b/>
          <w:bCs/>
          <w:color w:val="222222"/>
          <w:kern w:val="0"/>
          <w:sz w:val="24"/>
          <w:szCs w:val="24"/>
        </w:rPr>
        <w:t xml:space="preserve"> </w:t>
      </w:r>
      <w:r w:rsidRPr="00E756D1">
        <w:rPr>
          <w:rFonts w:ascii="Calibri" w:eastAsia="仿宋" w:hAnsi="Calibri" w:cs="Calibri"/>
          <w:b/>
          <w:bCs/>
          <w:color w:val="222222"/>
          <w:kern w:val="0"/>
          <w:sz w:val="24"/>
          <w:szCs w:val="24"/>
        </w:rPr>
        <w:t>   </w:t>
      </w:r>
      <w:r w:rsidRPr="00E756D1">
        <w:rPr>
          <w:rFonts w:ascii="仿宋" w:eastAsia="仿宋" w:hAnsi="仿宋" w:cs="宋体" w:hint="eastAsia"/>
          <w:b/>
          <w:bCs/>
          <w:color w:val="222222"/>
          <w:kern w:val="0"/>
          <w:sz w:val="24"/>
          <w:szCs w:val="24"/>
        </w:rPr>
        <w:t>日</w:t>
      </w:r>
    </w:p>
    <w:sectPr w:rsidR="00A6614C" w:rsidRPr="0085360A" w:rsidSect="0043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62" w:rsidRDefault="00F80B62" w:rsidP="00CE1819">
      <w:r>
        <w:separator/>
      </w:r>
    </w:p>
  </w:endnote>
  <w:endnote w:type="continuationSeparator" w:id="0">
    <w:p w:rsidR="00F80B62" w:rsidRDefault="00F80B62" w:rsidP="00CE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62" w:rsidRDefault="00F80B62" w:rsidP="00CE1819">
      <w:r>
        <w:separator/>
      </w:r>
    </w:p>
  </w:footnote>
  <w:footnote w:type="continuationSeparator" w:id="0">
    <w:p w:rsidR="00F80B62" w:rsidRDefault="00F80B62" w:rsidP="00CE1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137"/>
    <w:rsid w:val="000124A2"/>
    <w:rsid w:val="000B4BC9"/>
    <w:rsid w:val="002C5137"/>
    <w:rsid w:val="003B1FA3"/>
    <w:rsid w:val="00435925"/>
    <w:rsid w:val="00632058"/>
    <w:rsid w:val="0085360A"/>
    <w:rsid w:val="008E21D1"/>
    <w:rsid w:val="009C16E2"/>
    <w:rsid w:val="00A6614C"/>
    <w:rsid w:val="00CE1819"/>
    <w:rsid w:val="00D552AB"/>
    <w:rsid w:val="00E756D1"/>
    <w:rsid w:val="00F8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6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6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181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1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1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2018-03-26T07:22:00Z</cp:lastPrinted>
  <dcterms:created xsi:type="dcterms:W3CDTF">2018-03-26T07:09:00Z</dcterms:created>
  <dcterms:modified xsi:type="dcterms:W3CDTF">2018-03-30T06:55:00Z</dcterms:modified>
</cp:coreProperties>
</file>